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сентября - 03 сентября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сентября - 03 сентября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Начальник Главного yправления МЧС России по Самарской области принял участие в памятных мероприятиях, посвященных окончанию Второй мировой войны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 Главного управления МЧС России по Самарской области цветы к Вечному огню у горельефа «Скорбящей Матери-Родине» возложил начальник Главного управления МЧС России по Самарской области генерал-майор внутренней службы Олег Васильевич Бойко.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Новости МЧС России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mchsrf.ru/news/860231-nachalnik-glavnogo-ypravleniya-mchs-rossii-po-samarskoy-oblasti-prinyal-uchastie.html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2023-09-04T04:16:43Z</dcterms:modified>
</cp:coreProperties>
</file>