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февраля - 05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февраля - 05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объявлен желтый уровень опасности из-за сильного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Ночью и днем 6 января местами ожидается усиление ветра 15-18 м/с. Об этом сегодня сообщает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несчастных случаев в ведомстве при усилении ветра рекомендуют: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ТЛТгород.ру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из-за шквалистого ветра на вторник объявили жёлтый уровень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Самарской области От ФГБУ «Приволжское УГМС» получена консультация: «Объявлен желтый уровень опасности. Ночью и днем 6 февраля местами по области ожидается усиление ветра 15-18 м/с» Читайте новости телеканала ТОЛЬЯТТИ 24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 рaботе пожарно-спасательных подразделений в прошедшие выходные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напоминает: регулярно проверяйте газовое оборудование и вытяжную систему. Доверяйте эту работу только профессионалам.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службу...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призвало самарцев не выходить на лед около строящегося моста через Волгу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Просим не приближаться к данному участку местности, - говорится в сообщении ГУ МЧС по Самарской области. В ведомстве отмечают, что стройматериалы на площадку поставляют по воде, свободной ото льда.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ОПЕРАТИВНЫЙ ЕЖЕДНЕВНЫЙ ПРОГНОЗ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Главным управлением МЧС России по Республике Татарстан – в части касающейся федеральной трассы М-5 «Урал» и региональной автодороги Р-239 «Казань-Оренбург», Главным управлением МЧС России по Республике Башкортостан – в части касающейся региональной автодороги Р-240 «Уфа-Оренбург», Главным управлением МЧС России по Самарской области – в части касающейся федеральных трасс М-5 «Урал» и М-32 «Самара-Большая...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Оренбург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Желтый уровень погодной опасности объявлен в Самарской области на вторник из-за сильного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сильный ветер стал поводом для объявления в регионе желтого уровня погодной опасности.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Сегодня нужно тщательнее обычного выбрать место парковки автомобиля: к ночи погода испортится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управлении МЧС по Самарской области напомнили: при усилении ветра необходимо избегать непрочно закрепленных конструкций, рекламных щитов, не парковаться вблизи деревьев, не пытаться укрыться от ветра за фасадами домов и автобусными павильонами.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Вниманию жителей Ставропольского и Шигонского районов - выход на лед в районе строительства мостового перехода очень опасен!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с источника: ya.ru Главное управление МЧС России по Самарской области информирует, что выход на лед и нахождение граждан около ледовой майны вблизи строительства мостового перехода через реку Волга между населенными пунктами Климовка (правый берег) и Подстепки (левый берег) ОПАСЕН!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Лента новостей Самары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при пожаре в доме на ул. Печерской были спасены мужчина и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информации от ГУ МЧС по Самарской области, инцидент произошел в доме № 46 на первом этаже. По данным оперативного ведомства, вызов поступил на пульт дежурного в 17:28.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Тольятти24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Сызрани человек получил травмы в результате лобового ДТП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дорожном происшествии КТВ-ЛУЧ сообщили в управлении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ведомства, 4 февраля, в 19:45, в районе автобусной остановки «Городской пляж» столкнулись Lada Granta и Lada Vesta.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Телекомпания "КТВ-ЛУЧ"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Экс-главу правительства региона Виктора Кудряшова этапировали в Москву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некоторой информации этапирование может быть также связано с предположительным досудебным соглашением со следствием ранее арестованным экс-начальником ГУ МЧС России по Самарской области Олега Бойко.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Мужчина пострадал при пожаре в Чапаевске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корреспонденту Волга Ньюс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Горели вещи в квартире на площади 4 кв. м. На борьбу с огнем направили 13 человек. Возгорание ликвидировали в 23:11.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при пожаре в доме на ул. Печерской спасли мужчину и женщину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рассказали в ГУ МЧС по Самарской области. - Вызов на пульт дежурного поступил в 17:28. На место выезжали девять человек и две единицы техники.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Эвакуатор Mercedes загорелся ночью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понедельник, 5 февраля, в 2:15 в пожарную охрану поступило сообщение о возгорании машины неподалеку от дома 15 на переулке Водителей в Самаре, об этом корреспонденту Волга Ньюс сообщили в ГУ МЧС России по Самарской области.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39 человек тушили пожар на ул. Гагарина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воскресенье, 4 февраля, в 15:07 в чрезвычайную службу поступило сообщение о пожаре в доме 159 на ул. Гагарина в Самаре, об этом корреспонденту Волга Ньюс сообщили в ГУ МЧС России по Самарской области.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Пострадавшим в ДТП людям потребовалась помощь спасателей - одна авария произошла на трассе, вторая - в Сызрани на улице Декабристов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обоих случаях пострадавшим потребовалась помощь спасателей, на месте столкновения транспортных средств проводились аварийно-спасательные работы - об этом сообщает управление МЧС по Самарской области.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"Родина начинается с семьи"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Семья начальника караула пожарно-спасательного отряда, капитана внутренней службы Главного управления МЧС России по Самарской области Михаила Демченко, в которой он вместе со своей супругой Екатериной воспитывает 4 дочерей.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Газета "Время"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tltgorod.ru/news/theme-67/news-13391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tolyatti.bezformata.com/listnews/samarskoy-oblasti-iz-za-shkvalistogo-vetra/127377711/" TargetMode="External" Type="http://schemas.openxmlformats.org/officeDocument/2006/relationships/hyperlink" /><Relationship Id="rId19" Target="https://samara-news.net/incident/2024/02/05/336064.html" TargetMode="External" Type="http://schemas.openxmlformats.org/officeDocument/2006/relationships/hyperlink" /><Relationship Id="rId20" Target="https://www.samara.kp.ru/online/news/5660120/" TargetMode="External" Type="http://schemas.openxmlformats.org/officeDocument/2006/relationships/hyperlink" /><Relationship Id="rId21" Target="https://svetliyoren.bezformata.com/listnews/operativniy-ezhednevniy-prognoz/127372886/" TargetMode="External" Type="http://schemas.openxmlformats.org/officeDocument/2006/relationships/hyperlink" /><Relationship Id="rId22" Target="https://citytraffic.ru/2024/02/05/%d0%b6%d0%b5%d0%bb%d1%82%d1%8b%d0%b9-%d1%83%d1%80%d0%be%d0%b2%d0%b5%d0%bd%d1%8c-%d0%bf%d0%be%d0%b3%d0%be%d0%b4%d0%bd%d0%be%d0%b9-%d0%be%d0%bf%d0%b0%d1%81%d0%bd%d0%be%d1%81%d1%82%d0%b8-%d0%be%d0%b1-64/" TargetMode="External" Type="http://schemas.openxmlformats.org/officeDocument/2006/relationships/hyperlink" /><Relationship Id="rId23" Target="https://www.syzran-small.ru/news-82864" TargetMode="External" Type="http://schemas.openxmlformats.org/officeDocument/2006/relationships/hyperlink" /><Relationship Id="rId24" Target="https://samara-news.net/incident/2024/02/05/336047.html" TargetMode="External" Type="http://schemas.openxmlformats.org/officeDocument/2006/relationships/hyperlink" /><Relationship Id="rId25" Target="https://togliatti24.ru/samara/view/v-samare-pri-pozare-v-dome-na-ul-pecerskoj-byli-spaseny-muzcina-i-zensina" TargetMode="External" Type="http://schemas.openxmlformats.org/officeDocument/2006/relationships/hyperlink" /><Relationship Id="rId26" Target="https://ktv-ray.ru/novost/v_syzrani_chelovek_poluchil_travmy_v_rezultate_lobovogo_dtp/137922/" TargetMode="External" Type="http://schemas.openxmlformats.org/officeDocument/2006/relationships/hyperlink" /><Relationship Id="rId27" Target="https://samara.tsargrad.tv/news/jeks-glavu-pravitelstva-regiona-viktora-kudrjashova-jetapirovali-v-moskvu_956166" TargetMode="External" Type="http://schemas.openxmlformats.org/officeDocument/2006/relationships/hyperlink" /><Relationship Id="rId28" Target="https://volga.news/article/696281.html" TargetMode="External" Type="http://schemas.openxmlformats.org/officeDocument/2006/relationships/hyperlink" /><Relationship Id="rId29" Target="https://www.samara.kp.ru/online/news/5659150/" TargetMode="External" Type="http://schemas.openxmlformats.org/officeDocument/2006/relationships/hyperlink" /><Relationship Id="rId30" Target="https://volga.news/article/696277.html" TargetMode="External" Type="http://schemas.openxmlformats.org/officeDocument/2006/relationships/hyperlink" /><Relationship Id="rId31" Target="https://volga.news/article/696276.html" TargetMode="External" Type="http://schemas.openxmlformats.org/officeDocument/2006/relationships/hyperlink" /><Relationship Id="rId32" Target="https://www.syzran-small.ru/news-82853" TargetMode="External" Type="http://schemas.openxmlformats.org/officeDocument/2006/relationships/hyperlink" /><Relationship Id="rId33" Target="https://moyaokruga.ru/shigony/Articles.aspx?articleId=615471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2024-02-05T20:22:07Z</dcterms:modified>
</cp:coreProperties>
</file>